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25C5" w14:textId="77777777" w:rsidR="00A5664D" w:rsidRDefault="00A5664D"/>
    <w:p w14:paraId="44CAAD44" w14:textId="77777777" w:rsidR="00A5664D" w:rsidRDefault="00A5664D"/>
    <w:p w14:paraId="2E65EB1C" w14:textId="77777777" w:rsidR="00A5664D" w:rsidRDefault="00A5664D"/>
    <w:p w14:paraId="16F9701C" w14:textId="77777777" w:rsidR="00A5664D" w:rsidRDefault="00A5664D"/>
    <w:p w14:paraId="7A4E9AF7" w14:textId="77777777" w:rsidR="00A5664D" w:rsidRPr="00424C05" w:rsidRDefault="00A5664D" w:rsidP="00A5664D">
      <w:pPr>
        <w:tabs>
          <w:tab w:val="center" w:pos="4680"/>
          <w:tab w:val="left" w:pos="8475"/>
        </w:tabs>
        <w:jc w:val="center"/>
        <w:rPr>
          <w:rFonts w:ascii="Franklin Gothic Book" w:hAnsi="Franklin Gothic Book"/>
          <w:b/>
          <w:sz w:val="28"/>
          <w:szCs w:val="22"/>
        </w:rPr>
      </w:pPr>
      <w:r>
        <w:rPr>
          <w:rFonts w:ascii="Franklin Gothic Book" w:hAnsi="Franklin Gothic Book"/>
          <w:b/>
          <w:sz w:val="28"/>
          <w:szCs w:val="22"/>
        </w:rPr>
        <w:t>California Responsible Travel Code</w:t>
      </w:r>
    </w:p>
    <w:p w14:paraId="349BE9CC" w14:textId="73692F85" w:rsidR="00A5664D" w:rsidRPr="00DB390D" w:rsidRDefault="00A5664D" w:rsidP="00A5664D">
      <w:pPr>
        <w:tabs>
          <w:tab w:val="center" w:pos="4680"/>
          <w:tab w:val="left" w:pos="8475"/>
        </w:tabs>
        <w:jc w:val="center"/>
        <w:rPr>
          <w:rFonts w:ascii="Franklin Gothic Book" w:hAnsi="Franklin Gothic Book"/>
          <w:b/>
          <w:sz w:val="22"/>
          <w:szCs w:val="22"/>
        </w:rPr>
      </w:pPr>
      <w:r w:rsidRPr="00D9024D">
        <w:rPr>
          <w:rFonts w:ascii="Franklin Gothic Book" w:hAnsi="Franklin Gothic Book"/>
          <w:b/>
          <w:sz w:val="22"/>
          <w:szCs w:val="22"/>
        </w:rPr>
        <w:t xml:space="preserve"> SAMPLE </w:t>
      </w:r>
      <w:r>
        <w:rPr>
          <w:rFonts w:ascii="Franklin Gothic Book" w:hAnsi="Franklin Gothic Book"/>
          <w:b/>
          <w:sz w:val="22"/>
          <w:szCs w:val="22"/>
        </w:rPr>
        <w:t>STATEMENT</w:t>
      </w:r>
    </w:p>
    <w:p w14:paraId="5C64F885" w14:textId="77777777" w:rsidR="00A5664D" w:rsidRPr="00D9024D" w:rsidRDefault="00A5664D" w:rsidP="00A5664D">
      <w:pPr>
        <w:tabs>
          <w:tab w:val="center" w:pos="4680"/>
          <w:tab w:val="left" w:pos="8475"/>
        </w:tabs>
        <w:jc w:val="center"/>
        <w:rPr>
          <w:rFonts w:ascii="Franklin Gothic Book" w:hAnsi="Franklin Gothic Book"/>
          <w:i/>
          <w:sz w:val="22"/>
          <w:szCs w:val="22"/>
        </w:rPr>
      </w:pPr>
    </w:p>
    <w:p w14:paraId="289EF61C" w14:textId="77777777" w:rsidR="00A5664D" w:rsidRPr="00D9024D" w:rsidRDefault="00A5664D" w:rsidP="00A5664D">
      <w:pPr>
        <w:keepNext/>
        <w:pBdr>
          <w:bottom w:val="single" w:sz="12" w:space="1" w:color="auto"/>
        </w:pBdr>
        <w:rPr>
          <w:rFonts w:ascii="Franklin Gothic Book" w:hAnsi="Franklin Gothic Book"/>
          <w:sz w:val="22"/>
          <w:szCs w:val="22"/>
        </w:rPr>
      </w:pPr>
      <w:r w:rsidRPr="00D9024D">
        <w:rPr>
          <w:rFonts w:ascii="Franklin Gothic Book" w:hAnsi="Franklin Gothic Book"/>
          <w:sz w:val="22"/>
          <w:szCs w:val="22"/>
        </w:rPr>
        <w:t xml:space="preserve">Below is a sample </w:t>
      </w:r>
      <w:r>
        <w:rPr>
          <w:rFonts w:ascii="Franklin Gothic Book" w:hAnsi="Franklin Gothic Book"/>
          <w:sz w:val="22"/>
          <w:szCs w:val="22"/>
        </w:rPr>
        <w:t xml:space="preserve">statement if you plan to craft a blog post, newsletter or press release that references the California Responsible Travel Code. </w:t>
      </w:r>
      <w:r w:rsidRPr="00D9024D">
        <w:rPr>
          <w:rFonts w:ascii="Franklin Gothic Book" w:hAnsi="Franklin Gothic Book"/>
          <w:sz w:val="22"/>
          <w:szCs w:val="22"/>
        </w:rPr>
        <w:t xml:space="preserve">Customize </w:t>
      </w:r>
      <w:r>
        <w:rPr>
          <w:rFonts w:ascii="Franklin Gothic Book" w:hAnsi="Franklin Gothic Book"/>
          <w:sz w:val="22"/>
          <w:szCs w:val="22"/>
        </w:rPr>
        <w:t xml:space="preserve">it </w:t>
      </w:r>
      <w:r w:rsidRPr="00D9024D">
        <w:rPr>
          <w:rFonts w:ascii="Franklin Gothic Book" w:hAnsi="Franklin Gothic Book"/>
          <w:sz w:val="22"/>
          <w:szCs w:val="22"/>
        </w:rPr>
        <w:t xml:space="preserve">to fit your organization’s style </w:t>
      </w:r>
      <w:r>
        <w:rPr>
          <w:rFonts w:ascii="Franklin Gothic Book" w:hAnsi="Franklin Gothic Book"/>
          <w:sz w:val="22"/>
          <w:szCs w:val="22"/>
        </w:rPr>
        <w:t>and needs. Feel free to use the statement in its entirety or just pull the parts you need. C</w:t>
      </w:r>
      <w:r w:rsidRPr="00D9024D">
        <w:rPr>
          <w:rFonts w:ascii="Franklin Gothic Book" w:hAnsi="Franklin Gothic Book"/>
          <w:sz w:val="22"/>
          <w:szCs w:val="22"/>
        </w:rPr>
        <w:t xml:space="preserve">ontact Visit California </w:t>
      </w:r>
      <w:r>
        <w:rPr>
          <w:rFonts w:ascii="Franklin Gothic Book" w:hAnsi="Franklin Gothic Book"/>
          <w:sz w:val="22"/>
          <w:szCs w:val="22"/>
        </w:rPr>
        <w:t xml:space="preserve">if you have any questions or if you’d like </w:t>
      </w:r>
      <w:r w:rsidRPr="00D9024D">
        <w:rPr>
          <w:rFonts w:ascii="Franklin Gothic Book" w:hAnsi="Franklin Gothic Book"/>
          <w:sz w:val="22"/>
          <w:szCs w:val="22"/>
        </w:rPr>
        <w:t xml:space="preserve">to discuss </w:t>
      </w:r>
      <w:r>
        <w:rPr>
          <w:rFonts w:ascii="Franklin Gothic Book" w:hAnsi="Franklin Gothic Book"/>
          <w:sz w:val="22"/>
          <w:szCs w:val="22"/>
        </w:rPr>
        <w:t xml:space="preserve">further </w:t>
      </w:r>
      <w:r w:rsidRPr="00D9024D">
        <w:rPr>
          <w:rFonts w:ascii="Franklin Gothic Book" w:hAnsi="Franklin Gothic Book"/>
          <w:sz w:val="22"/>
          <w:szCs w:val="22"/>
        </w:rPr>
        <w:t xml:space="preserve">opportunities </w:t>
      </w:r>
      <w:r>
        <w:rPr>
          <w:rFonts w:ascii="Franklin Gothic Book" w:hAnsi="Franklin Gothic Book"/>
          <w:sz w:val="22"/>
          <w:szCs w:val="22"/>
        </w:rPr>
        <w:t xml:space="preserve">for collaboration. </w:t>
      </w:r>
    </w:p>
    <w:p w14:paraId="75546A4F" w14:textId="77777777" w:rsidR="00A5664D" w:rsidRPr="00D9024D" w:rsidRDefault="00A5664D" w:rsidP="00A5664D">
      <w:pPr>
        <w:keepNext/>
        <w:pBdr>
          <w:bottom w:val="single" w:sz="12" w:space="1" w:color="auto"/>
        </w:pBdr>
        <w:rPr>
          <w:rFonts w:ascii="Franklin Gothic Book" w:hAnsi="Franklin Gothic Book"/>
          <w:sz w:val="22"/>
          <w:szCs w:val="22"/>
        </w:rPr>
      </w:pPr>
    </w:p>
    <w:p w14:paraId="427F463F" w14:textId="77777777" w:rsidR="00A5664D" w:rsidRPr="00376BBB" w:rsidRDefault="00A5664D" w:rsidP="00A5664D">
      <w:pPr>
        <w:keepNext/>
        <w:pBdr>
          <w:bottom w:val="single" w:sz="12" w:space="1" w:color="auto"/>
        </w:pBdr>
        <w:rPr>
          <w:rFonts w:ascii="Franklin Gothic Book" w:hAnsi="Franklin Gothic Book"/>
          <w:sz w:val="22"/>
          <w:szCs w:val="22"/>
        </w:rPr>
      </w:pPr>
      <w:r w:rsidRPr="00376BBB">
        <w:rPr>
          <w:rFonts w:ascii="Franklin Gothic Book" w:hAnsi="Franklin Gothic Book"/>
          <w:sz w:val="22"/>
          <w:szCs w:val="22"/>
        </w:rPr>
        <w:t>Replace all the [</w:t>
      </w:r>
      <w:r w:rsidRPr="00376BBB">
        <w:rPr>
          <w:rFonts w:ascii="Franklin Gothic Book" w:hAnsi="Franklin Gothic Book"/>
          <w:sz w:val="22"/>
          <w:szCs w:val="22"/>
          <w:highlight w:val="yellow"/>
        </w:rPr>
        <w:t>highlighted</w:t>
      </w:r>
      <w:r w:rsidRPr="00376BBB">
        <w:rPr>
          <w:rFonts w:ascii="Franklin Gothic Book" w:hAnsi="Franklin Gothic Book"/>
          <w:sz w:val="22"/>
          <w:szCs w:val="22"/>
        </w:rPr>
        <w:t>] text with information specific to your destination and organization.</w:t>
      </w:r>
    </w:p>
    <w:p w14:paraId="27B6A7F2" w14:textId="77777777" w:rsidR="00A5664D" w:rsidRPr="00376BBB" w:rsidRDefault="00A5664D" w:rsidP="00A5664D">
      <w:pPr>
        <w:keepNext/>
        <w:pBdr>
          <w:bottom w:val="single" w:sz="12" w:space="1" w:color="auto"/>
        </w:pBdr>
        <w:rPr>
          <w:rFonts w:ascii="Franklin Gothic Book" w:hAnsi="Franklin Gothic Book"/>
          <w:sz w:val="22"/>
          <w:szCs w:val="22"/>
        </w:rPr>
      </w:pPr>
    </w:p>
    <w:p w14:paraId="2555A637" w14:textId="77777777" w:rsidR="00A5664D" w:rsidRPr="00376BBB" w:rsidRDefault="00A5664D" w:rsidP="00A5664D">
      <w:pPr>
        <w:keepNext/>
        <w:rPr>
          <w:rFonts w:ascii="Franklin Gothic Book" w:eastAsia="Calibri" w:hAnsi="Franklin Gothic Book" w:cstheme="minorHAnsi"/>
          <w:color w:val="FF0000"/>
          <w:sz w:val="22"/>
          <w:szCs w:val="22"/>
        </w:rPr>
      </w:pPr>
    </w:p>
    <w:p w14:paraId="61D64167" w14:textId="77777777" w:rsidR="00FD4F38" w:rsidRPr="00376BBB" w:rsidRDefault="00FD4F38">
      <w:pPr>
        <w:rPr>
          <w:rFonts w:ascii="Franklin Gothic Book" w:hAnsi="Franklin Gothic Book"/>
          <w:sz w:val="22"/>
          <w:szCs w:val="22"/>
        </w:rPr>
      </w:pPr>
    </w:p>
    <w:p w14:paraId="7397F9CF" w14:textId="1BEC0241" w:rsidR="00A5664D" w:rsidRDefault="00A5664D" w:rsidP="00A5664D">
      <w:pPr>
        <w:rPr>
          <w:rFonts w:ascii="Franklin Gothic Book" w:eastAsia="Calibri" w:hAnsi="Franklin Gothic Book" w:cs="Calibri"/>
          <w:sz w:val="22"/>
          <w:szCs w:val="22"/>
        </w:rPr>
      </w:pPr>
      <w:r w:rsidRPr="00376BBB">
        <w:rPr>
          <w:rFonts w:ascii="Franklin Gothic Book" w:hAnsi="Franklin Gothic Book"/>
          <w:sz w:val="22"/>
          <w:szCs w:val="22"/>
        </w:rPr>
        <w:t>[</w:t>
      </w:r>
      <w:r w:rsidRPr="00376BBB">
        <w:rPr>
          <w:rFonts w:ascii="Franklin Gothic Book" w:hAnsi="Franklin Gothic Book"/>
          <w:sz w:val="22"/>
          <w:szCs w:val="22"/>
          <w:highlight w:val="yellow"/>
        </w:rPr>
        <w:t>Organization]</w:t>
      </w:r>
      <w:r w:rsidRPr="00376BBB">
        <w:rPr>
          <w:rFonts w:ascii="Franklin Gothic Book" w:hAnsi="Franklin Gothic Book"/>
          <w:sz w:val="22"/>
          <w:szCs w:val="22"/>
        </w:rPr>
        <w:t xml:space="preserve"> </w:t>
      </w:r>
      <w:r w:rsidR="00376BBB" w:rsidRPr="00376BBB">
        <w:rPr>
          <w:rFonts w:ascii="Franklin Gothic Book" w:hAnsi="Franklin Gothic Book"/>
          <w:sz w:val="22"/>
          <w:szCs w:val="22"/>
        </w:rPr>
        <w:t>joins</w:t>
      </w:r>
      <w:r w:rsidRPr="00376BBB">
        <w:rPr>
          <w:rFonts w:ascii="Franklin Gothic Book" w:hAnsi="Franklin Gothic Book"/>
          <w:sz w:val="22"/>
          <w:szCs w:val="22"/>
        </w:rPr>
        <w:t xml:space="preserve"> Visit California in its call for safe and responsible </w:t>
      </w:r>
      <w:r w:rsidR="003771F7" w:rsidRPr="00376BBB">
        <w:rPr>
          <w:rFonts w:ascii="Franklin Gothic Book" w:hAnsi="Franklin Gothic Book"/>
          <w:sz w:val="22"/>
          <w:szCs w:val="22"/>
        </w:rPr>
        <w:t>travel throughout the state this summer and beyon</w:t>
      </w:r>
      <w:r w:rsidR="00376BBB">
        <w:rPr>
          <w:rFonts w:ascii="Franklin Gothic Book" w:hAnsi="Franklin Gothic Book"/>
          <w:sz w:val="22"/>
          <w:szCs w:val="22"/>
        </w:rPr>
        <w:t xml:space="preserve">d. We support the </w:t>
      </w:r>
      <w:r w:rsidR="00376BBB" w:rsidRPr="00376BBB">
        <w:rPr>
          <w:rFonts w:ascii="Franklin Gothic Book" w:eastAsia="Calibri" w:hAnsi="Franklin Gothic Book" w:cs="Calibri"/>
          <w:sz w:val="22"/>
          <w:szCs w:val="22"/>
        </w:rPr>
        <w:t>Responsible Travel Code</w:t>
      </w:r>
      <w:r w:rsidR="00376BBB">
        <w:rPr>
          <w:rFonts w:ascii="Franklin Gothic Book" w:hAnsi="Franklin Gothic Book"/>
          <w:sz w:val="22"/>
          <w:szCs w:val="22"/>
        </w:rPr>
        <w:t xml:space="preserve"> launched e</w:t>
      </w:r>
      <w:r w:rsidR="00376BBB" w:rsidRPr="00376BBB">
        <w:rPr>
          <w:rFonts w:ascii="Franklin Gothic Book" w:eastAsia="Calibri" w:hAnsi="Franklin Gothic Book" w:cs="Calibri"/>
          <w:sz w:val="22"/>
          <w:szCs w:val="22"/>
        </w:rPr>
        <w:t xml:space="preserve">arlier this month, </w:t>
      </w:r>
      <w:r w:rsidR="00E27A16">
        <w:rPr>
          <w:rFonts w:ascii="Franklin Gothic Book" w:eastAsia="Calibri" w:hAnsi="Franklin Gothic Book" w:cs="Calibri"/>
          <w:sz w:val="22"/>
          <w:szCs w:val="22"/>
        </w:rPr>
        <w:t xml:space="preserve">which asks </w:t>
      </w:r>
      <w:r w:rsidRPr="00376BBB">
        <w:rPr>
          <w:rFonts w:ascii="Franklin Gothic Book" w:eastAsia="Calibri" w:hAnsi="Franklin Gothic Book" w:cs="Calibri"/>
          <w:sz w:val="22"/>
          <w:szCs w:val="22"/>
        </w:rPr>
        <w:t xml:space="preserve">visitors to travel with </w:t>
      </w:r>
      <w:hyperlink r:id="rId6" w:history="1">
        <w:r w:rsidRPr="00376BBB">
          <w:rPr>
            <w:rStyle w:val="Hyperlink"/>
            <w:rFonts w:ascii="Franklin Gothic Book" w:eastAsia="Calibri" w:hAnsi="Franklin Gothic Book" w:cs="Calibri"/>
            <w:sz w:val="22"/>
            <w:szCs w:val="22"/>
          </w:rPr>
          <w:t>RESPECT</w:t>
        </w:r>
      </w:hyperlink>
      <w:r w:rsidRPr="00376BBB">
        <w:rPr>
          <w:rFonts w:ascii="Franklin Gothic Book" w:eastAsia="Calibri" w:hAnsi="Franklin Gothic Book" w:cs="Calibri"/>
          <w:sz w:val="22"/>
          <w:szCs w:val="22"/>
        </w:rPr>
        <w:t xml:space="preserve"> by committing to seven </w:t>
      </w:r>
      <w:r w:rsidR="00E27A16">
        <w:rPr>
          <w:rFonts w:ascii="Franklin Gothic Book" w:eastAsia="Calibri" w:hAnsi="Franklin Gothic Book" w:cs="Calibri"/>
          <w:sz w:val="22"/>
          <w:szCs w:val="22"/>
        </w:rPr>
        <w:t>best practices</w:t>
      </w:r>
      <w:r w:rsidRPr="00376BBB">
        <w:rPr>
          <w:rFonts w:ascii="Franklin Gothic Book" w:eastAsia="Calibri" w:hAnsi="Franklin Gothic Book" w:cs="Calibri"/>
          <w:sz w:val="22"/>
          <w:szCs w:val="22"/>
        </w:rPr>
        <w:t xml:space="preserve"> when exploring the Golden State:</w:t>
      </w:r>
    </w:p>
    <w:p w14:paraId="285781E5" w14:textId="77777777" w:rsidR="00DF1DB2" w:rsidRPr="00376BBB" w:rsidRDefault="00DF1DB2" w:rsidP="00A5664D">
      <w:pPr>
        <w:rPr>
          <w:rFonts w:ascii="Franklin Gothic Book" w:hAnsi="Franklin Gothic Book"/>
          <w:sz w:val="22"/>
          <w:szCs w:val="22"/>
        </w:rPr>
      </w:pPr>
    </w:p>
    <w:p w14:paraId="401F063C" w14:textId="77777777" w:rsidR="00A5664D" w:rsidRPr="00376BBB" w:rsidRDefault="00A5664D" w:rsidP="00A5664D">
      <w:pPr>
        <w:ind w:left="720"/>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   </w:t>
      </w:r>
      <w:r w:rsidRPr="00376BBB">
        <w:rPr>
          <w:rFonts w:ascii="Franklin Gothic Book" w:eastAsia="Calibri" w:hAnsi="Franklin Gothic Book" w:cs="Calibri"/>
          <w:sz w:val="22"/>
          <w:szCs w:val="22"/>
        </w:rPr>
        <w:tab/>
      </w:r>
      <w:r w:rsidRPr="00376BBB">
        <w:rPr>
          <w:rFonts w:ascii="Franklin Gothic Book" w:eastAsia="Calibri" w:hAnsi="Franklin Gothic Book" w:cs="Calibri"/>
          <w:color w:val="4472C4"/>
          <w:sz w:val="22"/>
          <w:szCs w:val="22"/>
        </w:rPr>
        <w:t>R</w:t>
      </w:r>
      <w:r w:rsidRPr="00376BBB">
        <w:rPr>
          <w:rFonts w:ascii="Franklin Gothic Book" w:eastAsia="Calibri" w:hAnsi="Franklin Gothic Book" w:cs="Calibri"/>
          <w:sz w:val="22"/>
          <w:szCs w:val="22"/>
        </w:rPr>
        <w:t>oam Responsibly</w:t>
      </w:r>
    </w:p>
    <w:p w14:paraId="013EEFB0" w14:textId="77777777" w:rsidR="00A5664D" w:rsidRPr="00376BBB" w:rsidRDefault="00A5664D" w:rsidP="00A5664D">
      <w:pPr>
        <w:ind w:left="720"/>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   </w:t>
      </w:r>
      <w:r w:rsidRPr="00376BBB">
        <w:rPr>
          <w:rFonts w:ascii="Franklin Gothic Book" w:eastAsia="Calibri" w:hAnsi="Franklin Gothic Book" w:cs="Calibri"/>
          <w:sz w:val="22"/>
          <w:szCs w:val="22"/>
        </w:rPr>
        <w:tab/>
      </w:r>
      <w:r w:rsidRPr="00376BBB">
        <w:rPr>
          <w:rFonts w:ascii="Franklin Gothic Book" w:eastAsia="Calibri" w:hAnsi="Franklin Gothic Book" w:cs="Calibri"/>
          <w:color w:val="4472C4"/>
          <w:sz w:val="22"/>
          <w:szCs w:val="22"/>
        </w:rPr>
        <w:t>E</w:t>
      </w:r>
      <w:r w:rsidRPr="00376BBB">
        <w:rPr>
          <w:rFonts w:ascii="Franklin Gothic Book" w:eastAsia="Calibri" w:hAnsi="Franklin Gothic Book" w:cs="Calibri"/>
          <w:sz w:val="22"/>
          <w:szCs w:val="22"/>
        </w:rPr>
        <w:t>ducate Myself</w:t>
      </w:r>
    </w:p>
    <w:p w14:paraId="667DD5C7" w14:textId="77777777" w:rsidR="00A5664D" w:rsidRPr="00376BBB" w:rsidRDefault="00A5664D" w:rsidP="00A5664D">
      <w:pPr>
        <w:ind w:left="720"/>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   </w:t>
      </w:r>
      <w:r w:rsidRPr="00376BBB">
        <w:rPr>
          <w:rFonts w:ascii="Franklin Gothic Book" w:eastAsia="Calibri" w:hAnsi="Franklin Gothic Book" w:cs="Calibri"/>
          <w:sz w:val="22"/>
          <w:szCs w:val="22"/>
        </w:rPr>
        <w:tab/>
      </w:r>
      <w:r w:rsidRPr="00376BBB">
        <w:rPr>
          <w:rFonts w:ascii="Franklin Gothic Book" w:eastAsia="Calibri" w:hAnsi="Franklin Gothic Book" w:cs="Calibri"/>
          <w:color w:val="4472C4"/>
          <w:sz w:val="22"/>
          <w:szCs w:val="22"/>
        </w:rPr>
        <w:t>S</w:t>
      </w:r>
      <w:r w:rsidRPr="00376BBB">
        <w:rPr>
          <w:rFonts w:ascii="Franklin Gothic Book" w:eastAsia="Calibri" w:hAnsi="Franklin Gothic Book" w:cs="Calibri"/>
          <w:sz w:val="22"/>
          <w:szCs w:val="22"/>
        </w:rPr>
        <w:t>afety First</w:t>
      </w:r>
    </w:p>
    <w:p w14:paraId="047F1EE5" w14:textId="77777777" w:rsidR="00A5664D" w:rsidRPr="00376BBB" w:rsidRDefault="00A5664D" w:rsidP="00A5664D">
      <w:pPr>
        <w:ind w:left="720"/>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   </w:t>
      </w:r>
      <w:r w:rsidRPr="00376BBB">
        <w:rPr>
          <w:rFonts w:ascii="Franklin Gothic Book" w:eastAsia="Calibri" w:hAnsi="Franklin Gothic Book" w:cs="Calibri"/>
          <w:sz w:val="22"/>
          <w:szCs w:val="22"/>
        </w:rPr>
        <w:tab/>
      </w:r>
      <w:r w:rsidRPr="00376BBB">
        <w:rPr>
          <w:rFonts w:ascii="Franklin Gothic Book" w:eastAsia="Calibri" w:hAnsi="Franklin Gothic Book" w:cs="Calibri"/>
          <w:color w:val="4472C4"/>
          <w:sz w:val="22"/>
          <w:szCs w:val="22"/>
        </w:rPr>
        <w:t>P</w:t>
      </w:r>
      <w:r w:rsidRPr="00376BBB">
        <w:rPr>
          <w:rFonts w:ascii="Franklin Gothic Book" w:eastAsia="Calibri" w:hAnsi="Franklin Gothic Book" w:cs="Calibri"/>
          <w:sz w:val="22"/>
          <w:szCs w:val="22"/>
        </w:rPr>
        <w:t>reserve California</w:t>
      </w:r>
    </w:p>
    <w:p w14:paraId="1BD0EFD7" w14:textId="77777777" w:rsidR="00A5664D" w:rsidRPr="00376BBB" w:rsidRDefault="00A5664D" w:rsidP="00A5664D">
      <w:pPr>
        <w:ind w:left="720"/>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   </w:t>
      </w:r>
      <w:r w:rsidRPr="00376BBB">
        <w:rPr>
          <w:rFonts w:ascii="Franklin Gothic Book" w:eastAsia="Calibri" w:hAnsi="Franklin Gothic Book" w:cs="Calibri"/>
          <w:sz w:val="22"/>
          <w:szCs w:val="22"/>
        </w:rPr>
        <w:tab/>
      </w:r>
      <w:r w:rsidRPr="00376BBB">
        <w:rPr>
          <w:rFonts w:ascii="Franklin Gothic Book" w:eastAsia="Calibri" w:hAnsi="Franklin Gothic Book" w:cs="Calibri"/>
          <w:color w:val="4472C4"/>
          <w:sz w:val="22"/>
          <w:szCs w:val="22"/>
        </w:rPr>
        <w:t>E</w:t>
      </w:r>
      <w:r w:rsidRPr="00376BBB">
        <w:rPr>
          <w:rFonts w:ascii="Franklin Gothic Book" w:eastAsia="Calibri" w:hAnsi="Franklin Gothic Book" w:cs="Calibri"/>
          <w:sz w:val="22"/>
          <w:szCs w:val="22"/>
        </w:rPr>
        <w:t>mbrace Community</w:t>
      </w:r>
    </w:p>
    <w:p w14:paraId="398DCADF" w14:textId="77777777" w:rsidR="00A5664D" w:rsidRPr="00376BBB" w:rsidRDefault="00A5664D" w:rsidP="00A5664D">
      <w:pPr>
        <w:ind w:left="720"/>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   </w:t>
      </w:r>
      <w:r w:rsidRPr="00376BBB">
        <w:rPr>
          <w:rFonts w:ascii="Franklin Gothic Book" w:eastAsia="Calibri" w:hAnsi="Franklin Gothic Book" w:cs="Calibri"/>
          <w:sz w:val="22"/>
          <w:szCs w:val="22"/>
        </w:rPr>
        <w:tab/>
      </w:r>
      <w:r w:rsidRPr="00376BBB">
        <w:rPr>
          <w:rFonts w:ascii="Franklin Gothic Book" w:eastAsia="Calibri" w:hAnsi="Franklin Gothic Book" w:cs="Calibri"/>
          <w:color w:val="4472C4"/>
          <w:sz w:val="22"/>
          <w:szCs w:val="22"/>
        </w:rPr>
        <w:t>C</w:t>
      </w:r>
      <w:r w:rsidRPr="00376BBB">
        <w:rPr>
          <w:rFonts w:ascii="Franklin Gothic Book" w:eastAsia="Calibri" w:hAnsi="Franklin Gothic Book" w:cs="Calibri"/>
          <w:sz w:val="22"/>
          <w:szCs w:val="22"/>
        </w:rPr>
        <w:t>elebrate Culture</w:t>
      </w:r>
    </w:p>
    <w:p w14:paraId="0FAC9698" w14:textId="77777777" w:rsidR="00A5664D" w:rsidRPr="00376BBB" w:rsidRDefault="00A5664D" w:rsidP="00A5664D">
      <w:pPr>
        <w:ind w:left="720"/>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   </w:t>
      </w:r>
      <w:r w:rsidRPr="00376BBB">
        <w:rPr>
          <w:rFonts w:ascii="Franklin Gothic Book" w:eastAsia="Calibri" w:hAnsi="Franklin Gothic Book" w:cs="Calibri"/>
          <w:sz w:val="22"/>
          <w:szCs w:val="22"/>
        </w:rPr>
        <w:tab/>
      </w:r>
      <w:r w:rsidRPr="00376BBB">
        <w:rPr>
          <w:rFonts w:ascii="Franklin Gothic Book" w:eastAsia="Calibri" w:hAnsi="Franklin Gothic Book" w:cs="Calibri"/>
          <w:color w:val="4472C4"/>
          <w:sz w:val="22"/>
          <w:szCs w:val="22"/>
        </w:rPr>
        <w:t>T</w:t>
      </w:r>
      <w:r w:rsidRPr="00376BBB">
        <w:rPr>
          <w:rFonts w:ascii="Franklin Gothic Book" w:eastAsia="Calibri" w:hAnsi="Franklin Gothic Book" w:cs="Calibri"/>
          <w:sz w:val="22"/>
          <w:szCs w:val="22"/>
        </w:rPr>
        <w:t>each Others</w:t>
      </w:r>
    </w:p>
    <w:p w14:paraId="6B1A06EE" w14:textId="77777777" w:rsidR="00A5664D" w:rsidRPr="00376BBB" w:rsidRDefault="00A5664D" w:rsidP="00A5664D">
      <w:pPr>
        <w:rPr>
          <w:rFonts w:ascii="Franklin Gothic Book" w:eastAsia="Calibri" w:hAnsi="Franklin Gothic Book" w:cs="Calibri"/>
          <w:sz w:val="22"/>
          <w:szCs w:val="22"/>
        </w:rPr>
      </w:pPr>
    </w:p>
    <w:p w14:paraId="6088BDC3" w14:textId="481F3B46" w:rsidR="00A5664D" w:rsidRPr="005D2599" w:rsidRDefault="00A5664D" w:rsidP="00A5664D">
      <w:pPr>
        <w:rPr>
          <w:rFonts w:ascii="Franklin Gothic Book" w:eastAsia="Calibri" w:hAnsi="Franklin Gothic Book" w:cs="Calibri"/>
          <w:sz w:val="22"/>
          <w:szCs w:val="22"/>
        </w:rPr>
      </w:pPr>
      <w:r w:rsidRPr="00376BBB">
        <w:rPr>
          <w:rFonts w:ascii="Franklin Gothic Book" w:eastAsia="Calibri" w:hAnsi="Franklin Gothic Book" w:cs="Calibri"/>
          <w:sz w:val="22"/>
          <w:szCs w:val="22"/>
        </w:rPr>
        <w:t>The code marries the imperative to travel safely amid the coronavirus pandemic with California’s ongoing effort to encourage visitors, tourism industry partners and Californians to create a sustainable and respectful environment for all. As the code’s preamble pinpoints, “</w:t>
      </w:r>
      <w:r w:rsidR="00E27A16">
        <w:rPr>
          <w:rFonts w:ascii="Franklin Gothic Book" w:eastAsia="Calibri" w:hAnsi="Franklin Gothic Book" w:cs="Calibri"/>
          <w:sz w:val="22"/>
          <w:szCs w:val="22"/>
        </w:rPr>
        <w:t>R</w:t>
      </w:r>
      <w:r w:rsidRPr="00376BBB">
        <w:rPr>
          <w:rFonts w:ascii="Franklin Gothic Book" w:eastAsia="Calibri" w:hAnsi="Franklin Gothic Book" w:cs="Calibri"/>
          <w:sz w:val="22"/>
          <w:szCs w:val="22"/>
        </w:rPr>
        <w:t xml:space="preserve">espect is the key to keeping each other safe and all of California’s precious and fragile beauty protected, today and </w:t>
      </w:r>
      <w:r w:rsidRPr="005D2599">
        <w:rPr>
          <w:rFonts w:ascii="Franklin Gothic Book" w:eastAsia="Calibri" w:hAnsi="Franklin Gothic Book" w:cs="Calibri"/>
          <w:sz w:val="22"/>
          <w:szCs w:val="22"/>
        </w:rPr>
        <w:t>tomorrow.”</w:t>
      </w:r>
    </w:p>
    <w:p w14:paraId="78E4D1DB" w14:textId="77777777" w:rsidR="00376BBB" w:rsidRPr="005D2599" w:rsidRDefault="00376BBB" w:rsidP="00376BBB">
      <w:pPr>
        <w:rPr>
          <w:rFonts w:ascii="Franklin Gothic Book" w:eastAsia="Calibri" w:hAnsi="Franklin Gothic Book" w:cs="Calibri"/>
          <w:sz w:val="22"/>
          <w:szCs w:val="22"/>
        </w:rPr>
      </w:pPr>
    </w:p>
    <w:p w14:paraId="7D53AD99" w14:textId="77777777" w:rsidR="00376BBB" w:rsidRPr="005D2599" w:rsidRDefault="00376BBB" w:rsidP="00376BBB">
      <w:pPr>
        <w:rPr>
          <w:rFonts w:ascii="Franklin Gothic Book" w:eastAsia="Calibri" w:hAnsi="Franklin Gothic Book" w:cs="Calibri"/>
          <w:sz w:val="22"/>
          <w:szCs w:val="22"/>
        </w:rPr>
      </w:pPr>
      <w:r w:rsidRPr="005D2599">
        <w:rPr>
          <w:rFonts w:ascii="Franklin Gothic Book" w:eastAsia="Calibri" w:hAnsi="Franklin Gothic Book" w:cs="Calibri"/>
          <w:sz w:val="22"/>
          <w:szCs w:val="22"/>
        </w:rPr>
        <w:t xml:space="preserve">“The tenets of our Responsible Travel Code speak to both preserving California and to the safety of our communities and visitors as the state begins to reopen for leisure travel,” said Caroline </w:t>
      </w:r>
      <w:proofErr w:type="spellStart"/>
      <w:r w:rsidRPr="005D2599">
        <w:rPr>
          <w:rFonts w:ascii="Franklin Gothic Book" w:eastAsia="Calibri" w:hAnsi="Franklin Gothic Book" w:cs="Calibri"/>
          <w:sz w:val="22"/>
          <w:szCs w:val="22"/>
        </w:rPr>
        <w:t>Beteta</w:t>
      </w:r>
      <w:proofErr w:type="spellEnd"/>
      <w:r w:rsidRPr="005D2599">
        <w:rPr>
          <w:rFonts w:ascii="Franklin Gothic Book" w:eastAsia="Calibri" w:hAnsi="Franklin Gothic Book" w:cs="Calibri"/>
          <w:sz w:val="22"/>
          <w:szCs w:val="22"/>
        </w:rPr>
        <w:t>, president and CEO of Visit California. “We hope this code can serve as a quick resource for travelers on how to stay safe and be respectful of others and of the environment when visiting the state.”</w:t>
      </w:r>
    </w:p>
    <w:p w14:paraId="0E37CE48" w14:textId="77777777" w:rsidR="00A5664D" w:rsidRPr="005D2599" w:rsidRDefault="00A5664D" w:rsidP="00A5664D">
      <w:pPr>
        <w:rPr>
          <w:rFonts w:ascii="Franklin Gothic Book" w:eastAsia="Calibri" w:hAnsi="Franklin Gothic Book" w:cs="Calibri"/>
          <w:sz w:val="22"/>
          <w:szCs w:val="22"/>
        </w:rPr>
      </w:pPr>
    </w:p>
    <w:p w14:paraId="0DF151D6" w14:textId="79258E0C" w:rsidR="00A5664D" w:rsidRDefault="00A5664D" w:rsidP="00A5664D">
      <w:pPr>
        <w:rPr>
          <w:rFonts w:ascii="Franklin Gothic Book" w:eastAsia="Calibri" w:hAnsi="Franklin Gothic Book" w:cs="Calibri"/>
          <w:sz w:val="22"/>
          <w:szCs w:val="22"/>
        </w:rPr>
      </w:pPr>
      <w:r w:rsidRPr="005D2599">
        <w:rPr>
          <w:rFonts w:ascii="Franklin Gothic Book" w:eastAsia="Calibri" w:hAnsi="Franklin Gothic Book" w:cs="Calibri"/>
          <w:sz w:val="22"/>
          <w:szCs w:val="22"/>
        </w:rPr>
        <w:t>The code is published on the newly launched</w:t>
      </w:r>
      <w:hyperlink r:id="rId7">
        <w:r w:rsidRPr="005D2599">
          <w:rPr>
            <w:rFonts w:ascii="Franklin Gothic Book" w:eastAsia="Calibri" w:hAnsi="Franklin Gothic Book" w:cs="Calibri"/>
            <w:sz w:val="22"/>
            <w:szCs w:val="22"/>
          </w:rPr>
          <w:t xml:space="preserve"> </w:t>
        </w:r>
      </w:hyperlink>
      <w:hyperlink r:id="rId8">
        <w:r w:rsidRPr="005D2599">
          <w:rPr>
            <w:rFonts w:ascii="Franklin Gothic Book" w:eastAsia="Calibri" w:hAnsi="Franklin Gothic Book" w:cs="Calibri"/>
            <w:color w:val="1155CC"/>
            <w:sz w:val="22"/>
            <w:szCs w:val="22"/>
            <w:u w:val="single"/>
          </w:rPr>
          <w:t>VisitCalifornia.com</w:t>
        </w:r>
      </w:hyperlink>
      <w:r w:rsidRPr="005D2599">
        <w:rPr>
          <w:rFonts w:ascii="Franklin Gothic Book" w:eastAsia="Calibri" w:hAnsi="Franklin Gothic Book" w:cs="Calibri"/>
          <w:sz w:val="22"/>
          <w:szCs w:val="22"/>
        </w:rPr>
        <w:t xml:space="preserve"> as part of </w:t>
      </w:r>
      <w:r w:rsidR="00EF22D9">
        <w:rPr>
          <w:rFonts w:ascii="Franklin Gothic Book" w:eastAsia="Calibri" w:hAnsi="Franklin Gothic Book" w:cs="Calibri"/>
          <w:sz w:val="22"/>
          <w:szCs w:val="22"/>
        </w:rPr>
        <w:t>the</w:t>
      </w:r>
      <w:r w:rsidRPr="005D2599">
        <w:rPr>
          <w:rFonts w:ascii="Franklin Gothic Book" w:eastAsia="Calibri" w:hAnsi="Franklin Gothic Book" w:cs="Calibri"/>
          <w:sz w:val="22"/>
          <w:szCs w:val="22"/>
        </w:rPr>
        <w:t xml:space="preserve"> Responsible Travel Hub</w:t>
      </w:r>
      <w:r w:rsidR="00376BBB" w:rsidRPr="005D2599">
        <w:rPr>
          <w:rFonts w:ascii="Franklin Gothic Book" w:eastAsia="Calibri" w:hAnsi="Franklin Gothic Book" w:cs="Calibri"/>
          <w:sz w:val="22"/>
          <w:szCs w:val="22"/>
        </w:rPr>
        <w:t xml:space="preserve">, found at </w:t>
      </w:r>
      <w:hyperlink r:id="rId9" w:history="1">
        <w:r w:rsidR="00376BBB" w:rsidRPr="005D2599">
          <w:rPr>
            <w:rStyle w:val="Hyperlink"/>
            <w:rFonts w:ascii="Franklin Gothic Book" w:eastAsia="Calibri" w:hAnsi="Franklin Gothic Book" w:cs="Calibri"/>
            <w:sz w:val="22"/>
            <w:szCs w:val="22"/>
          </w:rPr>
          <w:t>visitcalifornia.com/respect</w:t>
        </w:r>
      </w:hyperlink>
      <w:r w:rsidR="00376BBB" w:rsidRPr="005D2599">
        <w:rPr>
          <w:rFonts w:ascii="Franklin Gothic Book" w:eastAsia="Calibri" w:hAnsi="Franklin Gothic Book" w:cs="Calibri"/>
          <w:sz w:val="22"/>
          <w:szCs w:val="22"/>
        </w:rPr>
        <w:t>.</w:t>
      </w:r>
      <w:r w:rsidRPr="005D2599">
        <w:rPr>
          <w:rFonts w:ascii="Franklin Gothic Book" w:eastAsia="Calibri" w:hAnsi="Franklin Gothic Book" w:cs="Calibri"/>
          <w:sz w:val="22"/>
          <w:szCs w:val="22"/>
        </w:rPr>
        <w:t xml:space="preserve"> </w:t>
      </w:r>
      <w:r w:rsidR="00EF22D9">
        <w:rPr>
          <w:rFonts w:ascii="Franklin Gothic Book" w:eastAsia="Calibri" w:hAnsi="Franklin Gothic Book" w:cs="Calibri"/>
          <w:sz w:val="22"/>
          <w:szCs w:val="22"/>
        </w:rPr>
        <w:t>This resource</w:t>
      </w:r>
      <w:r w:rsidRPr="005D2599">
        <w:rPr>
          <w:rFonts w:ascii="Franklin Gothic Book" w:eastAsia="Calibri" w:hAnsi="Franklin Gothic Book" w:cs="Calibri"/>
          <w:sz w:val="22"/>
          <w:szCs w:val="22"/>
        </w:rPr>
        <w:t xml:space="preserve"> demonstrat</w:t>
      </w:r>
      <w:r w:rsidR="00EF22D9">
        <w:rPr>
          <w:rFonts w:ascii="Franklin Gothic Book" w:eastAsia="Calibri" w:hAnsi="Franklin Gothic Book" w:cs="Calibri"/>
          <w:sz w:val="22"/>
          <w:szCs w:val="22"/>
        </w:rPr>
        <w:t>es</w:t>
      </w:r>
      <w:r w:rsidRPr="005D2599">
        <w:rPr>
          <w:rFonts w:ascii="Franklin Gothic Book" w:eastAsia="Calibri" w:hAnsi="Franklin Gothic Book" w:cs="Calibri"/>
          <w:sz w:val="22"/>
          <w:szCs w:val="22"/>
        </w:rPr>
        <w:t xml:space="preserve"> ways </w:t>
      </w:r>
      <w:r w:rsidR="00EF22D9">
        <w:rPr>
          <w:rFonts w:ascii="Franklin Gothic Book" w:eastAsia="Calibri" w:hAnsi="Franklin Gothic Book" w:cs="Calibri"/>
          <w:sz w:val="22"/>
          <w:szCs w:val="22"/>
        </w:rPr>
        <w:t>visitors</w:t>
      </w:r>
      <w:r w:rsidR="00EF22D9" w:rsidRPr="005D2599">
        <w:rPr>
          <w:rFonts w:ascii="Franklin Gothic Book" w:eastAsia="Calibri" w:hAnsi="Franklin Gothic Book" w:cs="Calibri"/>
          <w:sz w:val="22"/>
          <w:szCs w:val="22"/>
        </w:rPr>
        <w:t xml:space="preserve"> </w:t>
      </w:r>
      <w:r w:rsidRPr="005D2599">
        <w:rPr>
          <w:rFonts w:ascii="Franklin Gothic Book" w:eastAsia="Calibri" w:hAnsi="Franklin Gothic Book" w:cs="Calibri"/>
          <w:sz w:val="22"/>
          <w:szCs w:val="22"/>
        </w:rPr>
        <w:t>can travel safely and responsibly</w:t>
      </w:r>
      <w:r w:rsidR="00EF22D9">
        <w:rPr>
          <w:rFonts w:ascii="Franklin Gothic Book" w:eastAsia="Calibri" w:hAnsi="Franklin Gothic Book" w:cs="Calibri"/>
          <w:sz w:val="22"/>
          <w:szCs w:val="22"/>
        </w:rPr>
        <w:t xml:space="preserve"> and shares</w:t>
      </w:r>
      <w:r w:rsidRPr="005D2599">
        <w:rPr>
          <w:rFonts w:ascii="Franklin Gothic Book" w:eastAsia="Calibri" w:hAnsi="Franklin Gothic Book" w:cs="Calibri"/>
          <w:sz w:val="22"/>
          <w:szCs w:val="22"/>
        </w:rPr>
        <w:t xml:space="preserve"> what businesses and communities across the state are doing to ensure the safety of their employees</w:t>
      </w:r>
      <w:r w:rsidRPr="00376BBB">
        <w:rPr>
          <w:rFonts w:ascii="Franklin Gothic Book" w:eastAsia="Calibri" w:hAnsi="Franklin Gothic Book" w:cs="Calibri"/>
          <w:sz w:val="22"/>
          <w:szCs w:val="22"/>
        </w:rPr>
        <w:t xml:space="preserve"> and guests. Content includes tips and strategies for those ready to travel and covers what travelers need to know about visiting California beaches, hotels, wineries, breweries, shops, restaurants and parks</w:t>
      </w:r>
      <w:r w:rsidR="005D2599">
        <w:rPr>
          <w:rFonts w:ascii="Franklin Gothic Book" w:eastAsia="Calibri" w:hAnsi="Franklin Gothic Book" w:cs="Calibri"/>
          <w:sz w:val="22"/>
          <w:szCs w:val="22"/>
        </w:rPr>
        <w:t xml:space="preserve">, as well as renting a vehicle and flying in and out of California airports. </w:t>
      </w:r>
    </w:p>
    <w:p w14:paraId="7DDD42A0" w14:textId="77777777" w:rsidR="005D2599" w:rsidRDefault="005D2599" w:rsidP="00A5664D">
      <w:pPr>
        <w:rPr>
          <w:rFonts w:ascii="Franklin Gothic Book" w:eastAsia="Calibri" w:hAnsi="Franklin Gothic Book" w:cs="Calibri"/>
          <w:sz w:val="22"/>
          <w:szCs w:val="22"/>
        </w:rPr>
      </w:pPr>
    </w:p>
    <w:p w14:paraId="2C51E3B2" w14:textId="77777777" w:rsidR="005D2599" w:rsidRPr="005D2599" w:rsidRDefault="005D2599" w:rsidP="005D2599">
      <w:pPr>
        <w:rPr>
          <w:rFonts w:ascii="Franklin Gothic Book" w:eastAsia="Calibri" w:hAnsi="Franklin Gothic Book" w:cstheme="minorHAnsi"/>
          <w:i/>
          <w:color w:val="000000" w:themeColor="text1"/>
          <w:sz w:val="22"/>
          <w:szCs w:val="22"/>
          <w:highlight w:val="yellow"/>
        </w:rPr>
      </w:pPr>
      <w:r w:rsidRPr="005D2599">
        <w:rPr>
          <w:rFonts w:ascii="Franklin Gothic Book" w:eastAsia="Calibri" w:hAnsi="Franklin Gothic Book" w:cstheme="minorHAnsi"/>
          <w:i/>
          <w:color w:val="000000" w:themeColor="text1"/>
          <w:sz w:val="22"/>
          <w:szCs w:val="22"/>
          <w:highlight w:val="yellow"/>
        </w:rPr>
        <w:lastRenderedPageBreak/>
        <w:t xml:space="preserve">[Insert </w:t>
      </w:r>
      <w:r>
        <w:rPr>
          <w:rFonts w:ascii="Franklin Gothic Book" w:eastAsia="Calibri" w:hAnsi="Franklin Gothic Book" w:cstheme="minorHAnsi"/>
          <w:i/>
          <w:color w:val="000000" w:themeColor="text1"/>
          <w:sz w:val="22"/>
          <w:szCs w:val="22"/>
          <w:highlight w:val="yellow"/>
        </w:rPr>
        <w:t xml:space="preserve">information, or </w:t>
      </w:r>
      <w:r w:rsidRPr="005D2599">
        <w:rPr>
          <w:rFonts w:ascii="Franklin Gothic Book" w:eastAsia="Calibri" w:hAnsi="Franklin Gothic Book" w:cstheme="minorHAnsi"/>
          <w:i/>
          <w:color w:val="000000" w:themeColor="text1"/>
          <w:sz w:val="22"/>
          <w:szCs w:val="22"/>
          <w:highlight w:val="yellow"/>
        </w:rPr>
        <w:t>quote from organization CEO</w:t>
      </w:r>
      <w:r>
        <w:rPr>
          <w:rFonts w:ascii="Franklin Gothic Book" w:eastAsia="Calibri" w:hAnsi="Franklin Gothic Book" w:cstheme="minorHAnsi"/>
          <w:i/>
          <w:color w:val="000000" w:themeColor="text1"/>
          <w:sz w:val="22"/>
          <w:szCs w:val="22"/>
          <w:highlight w:val="yellow"/>
        </w:rPr>
        <w:t>,</w:t>
      </w:r>
      <w:r w:rsidRPr="005D2599">
        <w:rPr>
          <w:rFonts w:ascii="Franklin Gothic Book" w:eastAsia="Calibri" w:hAnsi="Franklin Gothic Book" w:cstheme="minorHAnsi"/>
          <w:i/>
          <w:color w:val="000000" w:themeColor="text1"/>
          <w:sz w:val="22"/>
          <w:szCs w:val="22"/>
          <w:highlight w:val="yellow"/>
        </w:rPr>
        <w:t xml:space="preserve"> discussing the importance of </w:t>
      </w:r>
      <w:r>
        <w:rPr>
          <w:rFonts w:ascii="Franklin Gothic Book" w:eastAsia="Calibri" w:hAnsi="Franklin Gothic Book" w:cstheme="minorHAnsi"/>
          <w:i/>
          <w:color w:val="000000" w:themeColor="text1"/>
          <w:sz w:val="22"/>
          <w:szCs w:val="22"/>
          <w:highlight w:val="yellow"/>
        </w:rPr>
        <w:t xml:space="preserve">responsible tourism to </w:t>
      </w:r>
      <w:r w:rsidR="00DF1DB2">
        <w:rPr>
          <w:rFonts w:ascii="Franklin Gothic Book" w:eastAsia="Calibri" w:hAnsi="Franklin Gothic Book" w:cstheme="minorHAnsi"/>
          <w:i/>
          <w:color w:val="000000" w:themeColor="text1"/>
          <w:sz w:val="22"/>
          <w:szCs w:val="22"/>
          <w:highlight w:val="yellow"/>
        </w:rPr>
        <w:t xml:space="preserve">your </w:t>
      </w:r>
      <w:r>
        <w:rPr>
          <w:rFonts w:ascii="Franklin Gothic Book" w:eastAsia="Calibri" w:hAnsi="Franklin Gothic Book" w:cstheme="minorHAnsi"/>
          <w:i/>
          <w:color w:val="000000" w:themeColor="text1"/>
          <w:sz w:val="22"/>
          <w:szCs w:val="22"/>
          <w:highlight w:val="yellow"/>
        </w:rPr>
        <w:t xml:space="preserve">community or business </w:t>
      </w:r>
      <w:r w:rsidR="00DF1DB2">
        <w:rPr>
          <w:rFonts w:ascii="Franklin Gothic Book" w:eastAsia="Calibri" w:hAnsi="Franklin Gothic Book" w:cstheme="minorHAnsi"/>
          <w:i/>
          <w:color w:val="000000" w:themeColor="text1"/>
          <w:sz w:val="22"/>
          <w:szCs w:val="22"/>
          <w:highlight w:val="yellow"/>
        </w:rPr>
        <w:t>and what</w:t>
      </w:r>
      <w:r>
        <w:rPr>
          <w:rFonts w:ascii="Franklin Gothic Book" w:eastAsia="Calibri" w:hAnsi="Franklin Gothic Book" w:cstheme="minorHAnsi"/>
          <w:i/>
          <w:color w:val="000000" w:themeColor="text1"/>
          <w:sz w:val="22"/>
          <w:szCs w:val="22"/>
          <w:highlight w:val="yellow"/>
        </w:rPr>
        <w:t xml:space="preserve"> travelers need to know about visiting</w:t>
      </w:r>
      <w:r w:rsidR="00DF1DB2">
        <w:rPr>
          <w:rFonts w:ascii="Franklin Gothic Book" w:eastAsia="Calibri" w:hAnsi="Franklin Gothic Book" w:cstheme="minorHAnsi"/>
          <w:i/>
          <w:color w:val="000000" w:themeColor="text1"/>
          <w:sz w:val="22"/>
          <w:szCs w:val="22"/>
          <w:highlight w:val="yellow"/>
        </w:rPr>
        <w:t xml:space="preserve"> the destination</w:t>
      </w:r>
      <w:r>
        <w:rPr>
          <w:rFonts w:ascii="Franklin Gothic Book" w:eastAsia="Calibri" w:hAnsi="Franklin Gothic Book" w:cstheme="minorHAnsi"/>
          <w:i/>
          <w:color w:val="000000" w:themeColor="text1"/>
          <w:sz w:val="22"/>
          <w:szCs w:val="22"/>
          <w:highlight w:val="yellow"/>
        </w:rPr>
        <w:t>.</w:t>
      </w:r>
      <w:r w:rsidRPr="005D2599">
        <w:rPr>
          <w:rFonts w:ascii="Franklin Gothic Book" w:eastAsia="Calibri" w:hAnsi="Franklin Gothic Book" w:cstheme="minorHAnsi"/>
          <w:i/>
          <w:color w:val="000000" w:themeColor="text1"/>
          <w:sz w:val="22"/>
          <w:szCs w:val="22"/>
          <w:highlight w:val="yellow"/>
        </w:rPr>
        <w:t>]</w:t>
      </w:r>
    </w:p>
    <w:p w14:paraId="5C98E8F9" w14:textId="77777777" w:rsidR="005D2599" w:rsidRPr="00376BBB" w:rsidRDefault="005D2599" w:rsidP="00A5664D">
      <w:pPr>
        <w:rPr>
          <w:rFonts w:ascii="Franklin Gothic Book" w:eastAsia="Calibri" w:hAnsi="Franklin Gothic Book" w:cs="Calibri"/>
          <w:sz w:val="22"/>
          <w:szCs w:val="22"/>
        </w:rPr>
      </w:pPr>
    </w:p>
    <w:p w14:paraId="712E72F8" w14:textId="77777777" w:rsidR="00A5664D" w:rsidRPr="00376BBB" w:rsidRDefault="00A5664D" w:rsidP="00A5664D">
      <w:pPr>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 </w:t>
      </w:r>
    </w:p>
    <w:p w14:paraId="1DFD7E1F" w14:textId="5CCAD527" w:rsidR="00A5664D" w:rsidRDefault="00A5664D" w:rsidP="00A5664D">
      <w:pPr>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The coronavirus crisis has </w:t>
      </w:r>
      <w:hyperlink r:id="rId10">
        <w:r w:rsidRPr="00376BBB">
          <w:rPr>
            <w:rFonts w:ascii="Franklin Gothic Book" w:eastAsia="Calibri" w:hAnsi="Franklin Gothic Book" w:cs="Calibri"/>
            <w:color w:val="1155CC"/>
            <w:sz w:val="22"/>
            <w:szCs w:val="22"/>
            <w:u w:val="single"/>
          </w:rPr>
          <w:t>devastated California’s tourism industry</w:t>
        </w:r>
      </w:hyperlink>
      <w:r w:rsidR="00EF22D9">
        <w:rPr>
          <w:rFonts w:ascii="Franklin Gothic Book" w:eastAsia="Calibri" w:hAnsi="Franklin Gothic Book" w:cs="Calibri"/>
          <w:sz w:val="22"/>
          <w:szCs w:val="22"/>
        </w:rPr>
        <w:t xml:space="preserve">, </w:t>
      </w:r>
      <w:r w:rsidRPr="00376BBB">
        <w:rPr>
          <w:rFonts w:ascii="Franklin Gothic Book" w:eastAsia="Calibri" w:hAnsi="Franklin Gothic Book" w:cs="Calibri"/>
          <w:sz w:val="22"/>
          <w:szCs w:val="22"/>
        </w:rPr>
        <w:t xml:space="preserve">bringing leisure travel to a halt for three months. However, new state public health </w:t>
      </w:r>
      <w:r w:rsidR="00EF22D9">
        <w:rPr>
          <w:rFonts w:ascii="Franklin Gothic Book" w:eastAsia="Calibri" w:hAnsi="Franklin Gothic Book" w:cs="Calibri"/>
          <w:sz w:val="22"/>
          <w:szCs w:val="22"/>
        </w:rPr>
        <w:t>guidelines</w:t>
      </w:r>
      <w:r w:rsidRPr="00376BBB">
        <w:rPr>
          <w:rFonts w:ascii="Franklin Gothic Book" w:eastAsia="Calibri" w:hAnsi="Franklin Gothic Book" w:cs="Calibri"/>
          <w:sz w:val="22"/>
          <w:szCs w:val="22"/>
        </w:rPr>
        <w:t>, which went into effect June 12, allow counties to open for leisure travel, provided health benchmarks are met and social distancing and sanitizing protocols are adopted.</w:t>
      </w:r>
    </w:p>
    <w:p w14:paraId="20DC1FA4" w14:textId="77777777" w:rsidR="005D2599" w:rsidRDefault="005D2599" w:rsidP="00376BBB">
      <w:pPr>
        <w:rPr>
          <w:rFonts w:ascii="Franklin Gothic Book" w:eastAsia="Calibri" w:hAnsi="Franklin Gothic Book" w:cs="Calibri"/>
          <w:sz w:val="22"/>
          <w:szCs w:val="22"/>
        </w:rPr>
      </w:pPr>
    </w:p>
    <w:p w14:paraId="37B688C8" w14:textId="77777777" w:rsidR="005D2599" w:rsidRPr="005D2599" w:rsidRDefault="005D2599" w:rsidP="00376BBB">
      <w:pPr>
        <w:rPr>
          <w:rFonts w:ascii="Franklin Gothic Book" w:eastAsia="Calibri" w:hAnsi="Franklin Gothic Book" w:cs="Calibri"/>
          <w:i/>
          <w:iCs/>
          <w:sz w:val="22"/>
          <w:szCs w:val="22"/>
        </w:rPr>
      </w:pPr>
      <w:r w:rsidRPr="005D2599">
        <w:rPr>
          <w:rFonts w:ascii="Franklin Gothic Book" w:hAnsi="Franklin Gothic Book"/>
          <w:i/>
          <w:iCs/>
          <w:sz w:val="22"/>
          <w:szCs w:val="22"/>
          <w:highlight w:val="yellow"/>
        </w:rPr>
        <w:t>[Insert local information regarding any guidelines/protocols]</w:t>
      </w:r>
    </w:p>
    <w:p w14:paraId="70AA2EF4" w14:textId="77777777" w:rsidR="00376BBB" w:rsidRPr="00376BBB" w:rsidRDefault="00376BBB" w:rsidP="00376BBB">
      <w:pPr>
        <w:rPr>
          <w:rFonts w:ascii="Franklin Gothic Book" w:eastAsia="Calibri" w:hAnsi="Franklin Gothic Book" w:cs="Calibri"/>
          <w:color w:val="222222"/>
          <w:sz w:val="22"/>
          <w:szCs w:val="22"/>
        </w:rPr>
      </w:pPr>
      <w:r w:rsidRPr="00376BBB">
        <w:rPr>
          <w:rFonts w:ascii="Franklin Gothic Book" w:eastAsia="Calibri" w:hAnsi="Franklin Gothic Book" w:cs="Calibri"/>
          <w:color w:val="222222"/>
          <w:sz w:val="22"/>
          <w:szCs w:val="22"/>
        </w:rPr>
        <w:t xml:space="preserve"> </w:t>
      </w:r>
    </w:p>
    <w:p w14:paraId="4BD83FB9" w14:textId="6C60151A" w:rsidR="00376BBB" w:rsidRPr="00376BBB" w:rsidRDefault="00376BBB" w:rsidP="00376BBB">
      <w:pPr>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“Visitors should plan ahead by checking with the destinations they intend to visit to learn what activities are allowed, prohibited or limited, and prepare accordingly,” </w:t>
      </w:r>
      <w:proofErr w:type="spellStart"/>
      <w:r w:rsidRPr="00376BBB">
        <w:rPr>
          <w:rFonts w:ascii="Franklin Gothic Book" w:eastAsia="Calibri" w:hAnsi="Franklin Gothic Book" w:cs="Calibri"/>
          <w:sz w:val="22"/>
          <w:szCs w:val="22"/>
        </w:rPr>
        <w:t>Beteta</w:t>
      </w:r>
      <w:proofErr w:type="spellEnd"/>
      <w:r w:rsidRPr="00376BBB">
        <w:rPr>
          <w:rFonts w:ascii="Franklin Gothic Book" w:eastAsia="Calibri" w:hAnsi="Franklin Gothic Book" w:cs="Calibri"/>
          <w:sz w:val="22"/>
          <w:szCs w:val="22"/>
        </w:rPr>
        <w:t xml:space="preserve"> said. “They should plan to take several new precautions, but they should also be excited to experience travel again </w:t>
      </w:r>
      <w:r w:rsidR="00EF22D9">
        <w:rPr>
          <w:rFonts w:ascii="Franklin Gothic Book" w:eastAsia="Calibri" w:hAnsi="Franklin Gothic Book" w:cs="Calibri"/>
          <w:sz w:val="22"/>
          <w:szCs w:val="22"/>
        </w:rPr>
        <w:t>—</w:t>
      </w:r>
      <w:r w:rsidRPr="00376BBB">
        <w:rPr>
          <w:rFonts w:ascii="Franklin Gothic Book" w:eastAsia="Calibri" w:hAnsi="Franklin Gothic Book" w:cs="Calibri"/>
          <w:sz w:val="22"/>
          <w:szCs w:val="22"/>
        </w:rPr>
        <w:t xml:space="preserve"> spending time with loved ones, creating new memories</w:t>
      </w:r>
      <w:r w:rsidR="00EF22D9">
        <w:rPr>
          <w:rFonts w:ascii="Franklin Gothic Book" w:eastAsia="Calibri" w:hAnsi="Franklin Gothic Book" w:cs="Calibri"/>
          <w:sz w:val="22"/>
          <w:szCs w:val="22"/>
        </w:rPr>
        <w:t>,</w:t>
      </w:r>
      <w:r w:rsidRPr="00376BBB">
        <w:rPr>
          <w:rFonts w:ascii="Franklin Gothic Book" w:eastAsia="Calibri" w:hAnsi="Franklin Gothic Book" w:cs="Calibri"/>
          <w:sz w:val="22"/>
          <w:szCs w:val="22"/>
        </w:rPr>
        <w:t xml:space="preserve"> and enjoying the communities and great experiences that California has to offer.”  </w:t>
      </w:r>
    </w:p>
    <w:p w14:paraId="42118A6D" w14:textId="77777777" w:rsidR="00376BBB" w:rsidRPr="00376BBB" w:rsidRDefault="00376BBB" w:rsidP="00376BBB">
      <w:pPr>
        <w:rPr>
          <w:rFonts w:ascii="Franklin Gothic Book" w:eastAsia="Calibri" w:hAnsi="Franklin Gothic Book" w:cs="Calibri"/>
          <w:sz w:val="22"/>
          <w:szCs w:val="22"/>
        </w:rPr>
      </w:pPr>
      <w:r w:rsidRPr="00376BBB">
        <w:rPr>
          <w:rFonts w:ascii="Franklin Gothic Book" w:eastAsia="Calibri" w:hAnsi="Franklin Gothic Book" w:cs="Calibri"/>
          <w:sz w:val="22"/>
          <w:szCs w:val="22"/>
        </w:rPr>
        <w:t xml:space="preserve"> </w:t>
      </w:r>
    </w:p>
    <w:p w14:paraId="35F858DB" w14:textId="77777777" w:rsidR="00376BBB" w:rsidRPr="00376BBB" w:rsidRDefault="00376BBB" w:rsidP="00376BBB">
      <w:pPr>
        <w:jc w:val="center"/>
        <w:rPr>
          <w:rFonts w:ascii="Franklin Gothic Book" w:eastAsia="Calibri" w:hAnsi="Franklin Gothic Book" w:cs="Calibri"/>
          <w:sz w:val="22"/>
          <w:szCs w:val="22"/>
        </w:rPr>
      </w:pPr>
      <w:r w:rsidRPr="00376BBB">
        <w:rPr>
          <w:rFonts w:ascii="Franklin Gothic Book" w:eastAsia="Calibri" w:hAnsi="Franklin Gothic Book" w:cs="Calibri"/>
          <w:sz w:val="22"/>
          <w:szCs w:val="22"/>
        </w:rPr>
        <w:t>####</w:t>
      </w:r>
    </w:p>
    <w:p w14:paraId="13759A8F" w14:textId="77777777" w:rsidR="00A5664D" w:rsidRPr="00376BBB" w:rsidRDefault="00A5664D">
      <w:pPr>
        <w:rPr>
          <w:rFonts w:ascii="Franklin Gothic Book" w:hAnsi="Franklin Gothic Book"/>
          <w:sz w:val="22"/>
          <w:szCs w:val="22"/>
        </w:rPr>
      </w:pPr>
    </w:p>
    <w:sectPr w:rsidR="00A5664D" w:rsidRPr="00376BBB" w:rsidSect="003771F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139C" w14:textId="77777777" w:rsidR="00881B4A" w:rsidRDefault="00881B4A" w:rsidP="00A5664D">
      <w:r>
        <w:separator/>
      </w:r>
    </w:p>
  </w:endnote>
  <w:endnote w:type="continuationSeparator" w:id="0">
    <w:p w14:paraId="45E377B1" w14:textId="77777777" w:rsidR="00881B4A" w:rsidRDefault="00881B4A" w:rsidP="00A5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656F" w14:textId="77777777" w:rsidR="00881B4A" w:rsidRDefault="00881B4A" w:rsidP="00A5664D">
      <w:r>
        <w:separator/>
      </w:r>
    </w:p>
  </w:footnote>
  <w:footnote w:type="continuationSeparator" w:id="0">
    <w:p w14:paraId="3AE7ADBE" w14:textId="77777777" w:rsidR="00881B4A" w:rsidRDefault="00881B4A" w:rsidP="00A5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6D62" w14:textId="77777777" w:rsidR="00A5664D" w:rsidRDefault="00A5664D" w:rsidP="00A5664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A7A8" w14:textId="77777777" w:rsidR="003771F7" w:rsidRDefault="003771F7" w:rsidP="003771F7">
    <w:pPr>
      <w:pStyle w:val="Header"/>
      <w:tabs>
        <w:tab w:val="clear" w:pos="4680"/>
        <w:tab w:val="clear" w:pos="9360"/>
        <w:tab w:val="left" w:pos="3868"/>
      </w:tabs>
    </w:pPr>
    <w:r w:rsidRPr="00A5664D">
      <w:rPr>
        <w:noProof/>
      </w:rPr>
      <w:drawing>
        <wp:anchor distT="0" distB="0" distL="114300" distR="114300" simplePos="0" relativeHeight="251660288" behindDoc="0" locked="0" layoutInCell="1" allowOverlap="1" wp14:anchorId="1A99C30E" wp14:editId="1C33C01F">
          <wp:simplePos x="0" y="0"/>
          <wp:positionH relativeFrom="column">
            <wp:posOffset>3926205</wp:posOffset>
          </wp:positionH>
          <wp:positionV relativeFrom="paragraph">
            <wp:posOffset>-50800</wp:posOffset>
          </wp:positionV>
          <wp:extent cx="1113790" cy="11163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3790" cy="1116330"/>
                  </a:xfrm>
                  <a:prstGeom prst="rect">
                    <a:avLst/>
                  </a:prstGeom>
                </pic:spPr>
              </pic:pic>
            </a:graphicData>
          </a:graphic>
          <wp14:sizeRelH relativeFrom="page">
            <wp14:pctWidth>0</wp14:pctWidth>
          </wp14:sizeRelH>
          <wp14:sizeRelV relativeFrom="page">
            <wp14:pctHeight>0</wp14:pctHeight>
          </wp14:sizeRelV>
        </wp:anchor>
      </w:drawing>
    </w:r>
    <w:r w:rsidRPr="00A5664D">
      <w:rPr>
        <w:noProof/>
      </w:rPr>
      <w:drawing>
        <wp:anchor distT="0" distB="0" distL="114300" distR="114300" simplePos="0" relativeHeight="251659264" behindDoc="0" locked="0" layoutInCell="1" allowOverlap="1" wp14:anchorId="087E25D7" wp14:editId="6A7E535D">
          <wp:simplePos x="0" y="0"/>
          <wp:positionH relativeFrom="column">
            <wp:posOffset>913292</wp:posOffset>
          </wp:positionH>
          <wp:positionV relativeFrom="paragraph">
            <wp:posOffset>201295</wp:posOffset>
          </wp:positionV>
          <wp:extent cx="2349500" cy="727075"/>
          <wp:effectExtent l="0" t="0" r="0" b="0"/>
          <wp:wrapSquare wrapText="bothSides"/>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A Color Logo Large.tif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9500" cy="727075"/>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38"/>
    <w:rsid w:val="0003484D"/>
    <w:rsid w:val="000943A9"/>
    <w:rsid w:val="001528D1"/>
    <w:rsid w:val="00310284"/>
    <w:rsid w:val="00376BBB"/>
    <w:rsid w:val="003771F7"/>
    <w:rsid w:val="004F68C9"/>
    <w:rsid w:val="0058106B"/>
    <w:rsid w:val="005D2599"/>
    <w:rsid w:val="00664C36"/>
    <w:rsid w:val="0072610F"/>
    <w:rsid w:val="00736305"/>
    <w:rsid w:val="007A24A4"/>
    <w:rsid w:val="0087251A"/>
    <w:rsid w:val="00881B4A"/>
    <w:rsid w:val="009A370C"/>
    <w:rsid w:val="009E7E27"/>
    <w:rsid w:val="00A5664D"/>
    <w:rsid w:val="00DF1DB2"/>
    <w:rsid w:val="00E27A16"/>
    <w:rsid w:val="00EF22D9"/>
    <w:rsid w:val="00FC6793"/>
    <w:rsid w:val="00FD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B5E50"/>
  <w15:chartTrackingRefBased/>
  <w15:docId w15:val="{ADF21F6C-44E6-1143-B26D-A36E9422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64D"/>
    <w:pPr>
      <w:tabs>
        <w:tab w:val="center" w:pos="4680"/>
        <w:tab w:val="right" w:pos="9360"/>
      </w:tabs>
    </w:pPr>
  </w:style>
  <w:style w:type="character" w:customStyle="1" w:styleId="HeaderChar">
    <w:name w:val="Header Char"/>
    <w:basedOn w:val="DefaultParagraphFont"/>
    <w:link w:val="Header"/>
    <w:uiPriority w:val="99"/>
    <w:rsid w:val="00A5664D"/>
  </w:style>
  <w:style w:type="paragraph" w:styleId="Footer">
    <w:name w:val="footer"/>
    <w:basedOn w:val="Normal"/>
    <w:link w:val="FooterChar"/>
    <w:uiPriority w:val="99"/>
    <w:unhideWhenUsed/>
    <w:rsid w:val="00A5664D"/>
    <w:pPr>
      <w:tabs>
        <w:tab w:val="center" w:pos="4680"/>
        <w:tab w:val="right" w:pos="9360"/>
      </w:tabs>
    </w:pPr>
  </w:style>
  <w:style w:type="character" w:customStyle="1" w:styleId="FooterChar">
    <w:name w:val="Footer Char"/>
    <w:basedOn w:val="DefaultParagraphFont"/>
    <w:link w:val="Footer"/>
    <w:uiPriority w:val="99"/>
    <w:rsid w:val="00A5664D"/>
  </w:style>
  <w:style w:type="character" w:styleId="Hyperlink">
    <w:name w:val="Hyperlink"/>
    <w:basedOn w:val="DefaultParagraphFont"/>
    <w:uiPriority w:val="99"/>
    <w:unhideWhenUsed/>
    <w:rsid w:val="00A5664D"/>
    <w:rPr>
      <w:color w:val="0563C1" w:themeColor="hyperlink"/>
      <w:u w:val="single"/>
    </w:rPr>
  </w:style>
  <w:style w:type="paragraph" w:styleId="BalloonText">
    <w:name w:val="Balloon Text"/>
    <w:basedOn w:val="Normal"/>
    <w:link w:val="BalloonTextChar"/>
    <w:uiPriority w:val="99"/>
    <w:semiHidden/>
    <w:unhideWhenUsed/>
    <w:rsid w:val="003771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71F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76BBB"/>
    <w:rPr>
      <w:color w:val="605E5C"/>
      <w:shd w:val="clear" w:color="auto" w:fill="E1DFDD"/>
    </w:rPr>
  </w:style>
  <w:style w:type="character" w:styleId="FollowedHyperlink">
    <w:name w:val="FollowedHyperlink"/>
    <w:basedOn w:val="DefaultParagraphFont"/>
    <w:uiPriority w:val="99"/>
    <w:semiHidden/>
    <w:unhideWhenUsed/>
    <w:rsid w:val="00376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californi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california.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california.com/things-to-do/travel-california-respect-californi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media.visitcalifornia.com/story-inspiration/press-releases/california-tourism-industry-reeling-after-decade-of-record-growth" TargetMode="External"/><Relationship Id="rId4" Type="http://schemas.openxmlformats.org/officeDocument/2006/relationships/footnotes" Target="footnotes.xml"/><Relationship Id="rId9" Type="http://schemas.openxmlformats.org/officeDocument/2006/relationships/hyperlink" Target="http://visitcalifornia.com/respec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Gilbert</cp:lastModifiedBy>
  <cp:revision>3</cp:revision>
  <dcterms:created xsi:type="dcterms:W3CDTF">2020-06-29T23:22:00Z</dcterms:created>
  <dcterms:modified xsi:type="dcterms:W3CDTF">2020-11-02T22:41:00Z</dcterms:modified>
</cp:coreProperties>
</file>